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DF1B4F"/>
    <w:p w:rsidR="002650C0" w:rsidRDefault="002650C0"/>
    <w:p w:rsidR="002650C0" w:rsidRDefault="002650C0"/>
    <w:p w:rsidR="002650C0" w:rsidRDefault="002650C0"/>
    <w:p w:rsidR="002650C0" w:rsidRDefault="002650C0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1" name="Рисунок 1" descr="C:\Users\Учитель\Desktop\акты для сайта\перевод, отчис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кты для сайта\перевод, отчисл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C0" w:rsidRDefault="002650C0"/>
    <w:p w:rsidR="002650C0" w:rsidRDefault="002650C0"/>
    <w:p w:rsidR="002650C0" w:rsidRDefault="002650C0"/>
    <w:p w:rsidR="002650C0" w:rsidRPr="002650C0" w:rsidRDefault="002650C0" w:rsidP="002650C0">
      <w:pPr>
        <w:tabs>
          <w:tab w:val="left" w:pos="321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>1.Общие положения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МБОУ «</w:t>
      </w:r>
      <w:proofErr w:type="spellStart"/>
      <w:r w:rsidRPr="002650C0">
        <w:rPr>
          <w:rFonts w:ascii="Times New Roman" w:eastAsia="Times New Roman" w:hAnsi="Times New Roman" w:cs="Times New Roman"/>
          <w:sz w:val="28"/>
          <w:szCs w:val="28"/>
        </w:rPr>
        <w:t>Вагановская</w:t>
      </w:r>
      <w:proofErr w:type="spell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СОШ» (далее – Учреждение) и обучающимися и (или) родителями (законными представителями) несовершеннолетних обучающихся.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разработано с целью упорядочения и приведения в соответствие порядка перевода, отчисления и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  Учреждение с действующим законодательством:</w:t>
      </w:r>
    </w:p>
    <w:p w:rsidR="002650C0" w:rsidRPr="002650C0" w:rsidRDefault="002650C0" w:rsidP="002650C0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Конституцией Российской Федерации;</w:t>
      </w:r>
    </w:p>
    <w:p w:rsidR="002650C0" w:rsidRPr="002650C0" w:rsidRDefault="002650C0" w:rsidP="002650C0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Федеральным законом «Об образовании в Российской Федерации» </w:t>
      </w:r>
      <w:r w:rsidRPr="002650C0">
        <w:rPr>
          <w:rFonts w:ascii="Times New Roman" w:eastAsia="Times New Roman" w:hAnsi="Times New Roman" w:cs="Times New Roman"/>
          <w:sz w:val="28"/>
          <w:szCs w:val="28"/>
        </w:rPr>
        <w:t>от 29 декабря 2012 г. № 273-ФЗ;</w:t>
      </w:r>
    </w:p>
    <w:p w:rsidR="002650C0" w:rsidRPr="002650C0" w:rsidRDefault="002650C0" w:rsidP="002650C0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650C0" w:rsidRPr="002650C0" w:rsidRDefault="002650C0" w:rsidP="002650C0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Письмо Министерства образования и науки Российской Федерации  от 15 ноября 2013 г. № НТ-1139/08 «Об организации получения образования в семейной форме»;</w:t>
      </w:r>
    </w:p>
    <w:p w:rsidR="002650C0" w:rsidRPr="002650C0" w:rsidRDefault="002650C0" w:rsidP="002650C0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 принимается </w:t>
      </w:r>
      <w:proofErr w:type="gramStart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советом Учреждения, имеющим право вносить в него изменения и дополнения и утверждается</w:t>
      </w:r>
      <w:proofErr w:type="gramEnd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приказом директора Учреждения </w:t>
      </w:r>
    </w:p>
    <w:p w:rsidR="002650C0" w:rsidRPr="002650C0" w:rsidRDefault="002650C0" w:rsidP="002650C0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подлежит обязательному опубликованию на официальном сайте в сети «Интернет»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Правила   перевода </w:t>
      </w:r>
      <w:proofErr w:type="gramStart"/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2.1. </w:t>
      </w:r>
      <w:proofErr w:type="spellStart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proofErr w:type="spellEnd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ча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Start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щиеся</w:t>
      </w:r>
      <w:proofErr w:type="spellEnd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могут быть переведены в другие образовательные учреждения в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следующих случаях:</w:t>
      </w:r>
    </w:p>
    <w:p w:rsidR="002650C0" w:rsidRPr="002650C0" w:rsidRDefault="002650C0" w:rsidP="002650C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связи с переменой места жительства</w:t>
      </w:r>
    </w:p>
    <w:p w:rsidR="002650C0" w:rsidRPr="002650C0" w:rsidRDefault="002650C0" w:rsidP="002650C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связи с переходом в образовательное учреждение, реализующее другие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виды образовательных программ;</w:t>
      </w:r>
    </w:p>
    <w:p w:rsidR="002650C0" w:rsidRPr="002650C0" w:rsidRDefault="002650C0" w:rsidP="002650C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желанию родителей (законных представителей).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</w:t>
      </w:r>
      <w:r w:rsidRPr="002650C0">
        <w:rPr>
          <w:rFonts w:ascii="Times New Roman" w:eastAsia="Times New Roman" w:hAnsi="Times New Roman" w:cs="Times New Roman"/>
          <w:sz w:val="28"/>
          <w:szCs w:val="28"/>
        </w:rPr>
        <w:t>Перевод обучающихся в иное образовательное учреждение, реализующее образовательную программу соответствующего уровня, производится по письменному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иного образовательного учреждения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2.3. Перевод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spellStart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уча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щегося</w:t>
      </w:r>
      <w:proofErr w:type="spellEnd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из одного образовательное учреждения в другое или из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одного класса в другой может осуществляться в течение всего 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учебного года при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наличии свободных мест согласно установленному для данного учреждения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норматива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 человек)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 При переходе в образовательное учреждение, закрепленное за местом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проживания, отказ в приеме по причине отсутствия свободных мест не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допускается.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2.4. Перевод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spellStart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уча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щегося</w:t>
      </w:r>
      <w:proofErr w:type="spellEnd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на основании решения суда производится в порядке,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установленном законодательством.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2.5. При переводе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spellStart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уча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щегося</w:t>
      </w:r>
      <w:proofErr w:type="spellEnd"/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из Учреждения его родителям (законным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представителям) выдаются документы, которые они обязаны представить в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общеобразовательное учреждение: личное дело (с соответствующей записью о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выбытии), табель успеваемости, медицинская карта (если находится в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).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Учреждение выдает документы по личному заявлению родителей (законных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представителей) и с предоставлением справки о зачислении ребенка в другое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образовательное учреждение.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2.6. Перевод учащегося оформляется приказом директора.</w:t>
      </w:r>
    </w:p>
    <w:p w:rsidR="002650C0" w:rsidRPr="002650C0" w:rsidRDefault="002650C0" w:rsidP="002650C0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Перевод обучающегося в следующий класс осуществляется по решению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Педагогического совета.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>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имеющие по итогам учебного года академическую задолженность по одному или нескольким предметам, переводятся в следующий класс условно. Обучающиеся обязаны ликвидировать академическую задолженность в течение года с момента ее образования.  </w:t>
      </w:r>
    </w:p>
    <w:p w:rsidR="002650C0" w:rsidRPr="002650C0" w:rsidRDefault="002650C0" w:rsidP="002650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2.9.1..Образовательное Учреждение </w:t>
      </w:r>
    </w:p>
    <w:p w:rsidR="002650C0" w:rsidRPr="002650C0" w:rsidRDefault="002650C0" w:rsidP="002650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   -    принимает решение об условном переводе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50C0" w:rsidRPr="002650C0" w:rsidRDefault="002650C0" w:rsidP="002650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  -     принимает решение о форме оказания помощи   условно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переведенным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обучающимся (индивидуальные занятия, консультации);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составляет расписание дополнительных занятий (индивидуальные занятия, консультации) и доводит до сведения обучающихся и их родителей (законных представителей);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определяет форму приема академической задолженности с учетом специфики предмета (письменная контрольная работа, собеседование по содержанию программы, практическая работа, ответы по билетам и другое);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определяет содержание и объем контрольного задания для ликвидации академической задолженности в соответствии с учебной программой по предмету;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предоставляет обучающемуся возможность ликвидации академической задолженности по соответствующему учебному предмету, курсу, дисциплине (модулю) не более двух раз;</w:t>
      </w:r>
    </w:p>
    <w:p w:rsidR="002650C0" w:rsidRPr="002650C0" w:rsidRDefault="002650C0" w:rsidP="002650C0">
      <w:pPr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определяет дату ликвидации академической задолженности в пределах одного года с момента образования академической задолженности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учетом мнения обучающегося и  родителей;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приказом по образовательной организации создает комиссию по приему академической задолженности в составе 3 человек;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оформляет результат ликвидации академической задолженности в протоколе;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ведёт журнал учета посещаемости дополнительных занятий и оценки знаний обучающегося;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обеспечивает хранение документов: протокола заседания комиссии </w:t>
      </w:r>
      <w:r w:rsidRPr="00265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 академической задолженности</w:t>
      </w:r>
      <w:r w:rsidRPr="002650C0">
        <w:rPr>
          <w:rFonts w:ascii="Times New Roman" w:eastAsia="Calibri" w:hAnsi="Times New Roman" w:cs="Times New Roman"/>
          <w:sz w:val="28"/>
          <w:szCs w:val="28"/>
        </w:rPr>
        <w:t>, письменных материалов промежуточного и заключительного контроля по результатам  ликвидации академической задолженности (контрольные работы, тесты, сочинения и др.) – в течение одного года;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принимает окончательное решение по итогам ликвидации академической задолженности на заседании педагогического совета;</w:t>
      </w:r>
    </w:p>
    <w:p w:rsidR="002650C0" w:rsidRPr="002650C0" w:rsidRDefault="002650C0" w:rsidP="002650C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обеспечивает контроль за своевременностью ликвидации академической задолженности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2.9.2.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>, переведенный условно и имеющий академическую задолженность:</w:t>
      </w:r>
    </w:p>
    <w:p w:rsidR="002650C0" w:rsidRPr="002650C0" w:rsidRDefault="002650C0" w:rsidP="002650C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определяет возможные сроки ликвидации академической задолженности, сообщает о них родителям (законным представителям);</w:t>
      </w:r>
    </w:p>
    <w:p w:rsidR="002650C0" w:rsidRPr="002650C0" w:rsidRDefault="002650C0" w:rsidP="002650C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посещает согласно предложенному расписанию дополнительные занятия по предмету;</w:t>
      </w:r>
    </w:p>
    <w:p w:rsidR="002650C0" w:rsidRPr="002650C0" w:rsidRDefault="002650C0" w:rsidP="002650C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выполняет требования и задания учителя;</w:t>
      </w:r>
    </w:p>
    <w:p w:rsidR="002650C0" w:rsidRPr="002650C0" w:rsidRDefault="002650C0" w:rsidP="002650C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занимается самообразованием с целью ликвидации академической задолженности;</w:t>
      </w:r>
    </w:p>
    <w:p w:rsidR="002650C0" w:rsidRPr="002650C0" w:rsidRDefault="002650C0" w:rsidP="002650C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ликвидирует академическую задолженность в течение учебного года в определенные на педагогическом совете сроки в утвержденной форме.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2.9.3..Родители (законные представители):</w:t>
      </w:r>
    </w:p>
    <w:p w:rsidR="002650C0" w:rsidRPr="002650C0" w:rsidRDefault="002650C0" w:rsidP="00265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обеспечивают контроль за посещаемостью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дополнительных занятий;</w:t>
      </w:r>
    </w:p>
    <w:p w:rsidR="002650C0" w:rsidRPr="002650C0" w:rsidRDefault="002650C0" w:rsidP="00265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создают условия для получения образования;</w:t>
      </w:r>
    </w:p>
    <w:p w:rsidR="002650C0" w:rsidRPr="002650C0" w:rsidRDefault="002650C0" w:rsidP="00265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принимают решение о сроках ликвидации академической задолженности и заявляют о нем руководителю образовательной организации в письменном виде.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2.10.Не допускается взимание платы с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lastRenderedPageBreak/>
        <w:t>2.11.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2650C0" w:rsidRPr="002650C0" w:rsidRDefault="002650C0" w:rsidP="002650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2.12.Условный перевод обучающегося в следующий класс производится по решению педагогического совета с повесткой «О переводе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в следующий класс», на котором определяются и заносятся в протокол условия </w:t>
      </w:r>
    </w:p>
    <w:p w:rsidR="002650C0" w:rsidRPr="002650C0" w:rsidRDefault="002650C0" w:rsidP="002650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0C0" w:rsidRPr="002650C0" w:rsidRDefault="002650C0" w:rsidP="002650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осуществления перевода, в том числе срок и форма ликвидации задолженности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на ступени начального общего, основного общего и среднего общего образования</w:t>
      </w:r>
      <w:r w:rsidRPr="002650C0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имеющих по итогам учебного года академическую задолженность. </w:t>
      </w:r>
    </w:p>
    <w:p w:rsidR="002650C0" w:rsidRPr="002650C0" w:rsidRDefault="002650C0" w:rsidP="002650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2.13.На основании решения педагогического совета издаётся соответствующий приказ, согласно которому условно переведенные обучающие  зачисляются в следующий класс с академической задолженностью.</w:t>
      </w:r>
    </w:p>
    <w:p w:rsidR="002650C0" w:rsidRPr="002650C0" w:rsidRDefault="002650C0" w:rsidP="002650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2.14.Родители (законные представители) условно переведенного обучающегося могут лично присутствовать на педагогическом совете или письменно уведомляются о принятом решении, сроках и форме ликвидации задолженности, объёме учебного материала, необходимого для  освоения, не позже 3 дней со дня проведения педагогического совета. </w:t>
      </w:r>
    </w:p>
    <w:p w:rsidR="002650C0" w:rsidRPr="002650C0" w:rsidRDefault="002650C0" w:rsidP="002650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2.15.В классный журнал, личное дело и дневник обучающегося классным руководителем в конце текущего года вносится запись: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«Переведен в … класс с академической задолженностью по … (указать предмет).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Протокол №… </w:t>
      </w: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 …».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2.16.Обучающиеся, успешно ликвидировавшие академическую задолженность в установленные сроки, продолжают обучение в данном классе. </w:t>
      </w:r>
      <w:proofErr w:type="gramEnd"/>
    </w:p>
    <w:p w:rsidR="002650C0" w:rsidRPr="002650C0" w:rsidRDefault="002650C0" w:rsidP="0026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Педагогическим советом принимается решение о ликвидации академической задолженности, на основании которого руководителем образовательной организации издаётся приказ. </w:t>
      </w:r>
    </w:p>
    <w:p w:rsidR="002650C0" w:rsidRPr="002650C0" w:rsidRDefault="002650C0" w:rsidP="0026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В классный журнал предыдущего года вносится соответствующая запись рядом с записью об условном переводе («Академическая задолженность ликвидирована.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Протокол № … от …»). </w:t>
      </w:r>
      <w:proofErr w:type="gramEnd"/>
    </w:p>
    <w:p w:rsidR="002650C0" w:rsidRPr="002650C0" w:rsidRDefault="002650C0" w:rsidP="0026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– учителем-предметником, на странице «Сводная ведомость успеваемости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>» и в личное дело обучающегося  - классным руководителем.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50C0">
        <w:rPr>
          <w:rFonts w:ascii="Times New Roman" w:eastAsia="Calibri" w:hAnsi="Times New Roman" w:cs="Times New Roman"/>
          <w:sz w:val="28"/>
          <w:szCs w:val="28"/>
        </w:rPr>
        <w:t xml:space="preserve">2.17.Обучающиеся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 w:rsidRPr="002650C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ab/>
        <w:t>На основании заявления родителей (законных представителей) о дальнейшем обучении ребенка руководителем образовательной организации издается приказ.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В классный журнал предыдущего года вносится соответствующая запись рядом с записью о переводе с академической задолженностью («Академическая задолженность не ликвидирована.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Оставлен (-а) на повторный год обучения.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50C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Переведен (-а) на обучение по адаптированным </w:t>
      </w:r>
      <w:proofErr w:type="gramEnd"/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образовательным программам в соответствии с рекомендациями психолого-медико-педагогической комиссии. </w:t>
      </w:r>
      <w:proofErr w:type="gramStart"/>
      <w:r w:rsidRPr="002650C0">
        <w:rPr>
          <w:rFonts w:ascii="Times New Roman" w:eastAsia="Times New Roman" w:hAnsi="Times New Roman" w:cs="Times New Roman"/>
          <w:i/>
          <w:sz w:val="28"/>
          <w:szCs w:val="28"/>
        </w:rPr>
        <w:t>Переведен</w:t>
      </w:r>
      <w:proofErr w:type="gramEnd"/>
      <w:r w:rsidRPr="002650C0">
        <w:rPr>
          <w:rFonts w:ascii="Times New Roman" w:eastAsia="Times New Roman" w:hAnsi="Times New Roman" w:cs="Times New Roman"/>
          <w:i/>
          <w:sz w:val="28"/>
          <w:szCs w:val="28"/>
        </w:rPr>
        <w:t xml:space="preserve"> (-а) на обучение по индивидуальному учебному плану.</w:t>
      </w: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Протокол № … от…).</w:t>
      </w:r>
      <w:proofErr w:type="gramEnd"/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2.18.Обучающиеся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2.19.Обучающиеся первого класса, не освоившие в полном объёме содержание учебных программ, на повторный курс обучения не оставляются. Возможно удовлетворение заявления родителей (законных представителей) на повторное обучение их ребёнка в первом классе.</w:t>
      </w:r>
    </w:p>
    <w:p w:rsidR="002650C0" w:rsidRPr="002650C0" w:rsidRDefault="002650C0" w:rsidP="002650C0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0C0">
        <w:rPr>
          <w:rFonts w:ascii="Times New Roman" w:eastAsia="Calibri" w:hAnsi="Times New Roman" w:cs="Times New Roman"/>
          <w:sz w:val="28"/>
          <w:szCs w:val="28"/>
        </w:rPr>
        <w:t>2.20.Не переводятся условно обучающиеся  выпускных классов ступеней начального общего и основного общего образования. Обучающиеся, не освоившие общеобразовательную программу преды</w:t>
      </w:r>
      <w:r w:rsidRPr="002650C0">
        <w:rPr>
          <w:rFonts w:ascii="Times New Roman" w:eastAsia="Calibri" w:hAnsi="Times New Roman" w:cs="Times New Roman"/>
          <w:sz w:val="28"/>
          <w:szCs w:val="28"/>
        </w:rPr>
        <w:softHyphen/>
        <w:t>дущего уровня образования, не допускаются к обучению на следующей ступени общего образования.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2.21.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Обучающийся, условно переведенный в следующий класс, в отчете на начало учебного года по форме ОШ-1 указывается в составе того класса, в который условно переведен.</w:t>
      </w:r>
      <w:proofErr w:type="gramEnd"/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отчисления  из  Учреждения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3.1. Основанием для отчисления  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из Учреждения  является: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- 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- желание родителей (законных представителей) с учетом мнения обучающегося на перевод обучающегося в другое общеобразовательное учреждение;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- желание родителей (законных представителей) о получение образования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несовершеннолетним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lastRenderedPageBreak/>
        <w:t>-  решение судебных органов;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- прекращение деятельности Учреждения.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3.2..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3.3. По согласию родителей (законных представителей), комиссии по делам несовершеннолетних и защите их прав и управления образования Новокузнецкого муниципального района, обучающийся, достигший возраст пятнадцати лет, может оставить Учреждение до получения общего образования. Комиссия по делам несовершеннолетних и защите их прав 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совместно с родителями (законными представителями) обучающегося и органом местного самоуправления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2650C0" w:rsidRPr="002650C0" w:rsidRDefault="002650C0" w:rsidP="002650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5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265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решению Учреждения за неоднократное совершение дисциплинарных проступков, предусмотренных Правилами внутреннего распорядка для обучающихся, допускается применение отчисления несовершеннолетнего обучающегося, достигшего возраста пятнадцати лет, из Учреждения, как меры дисциплинарного взыскания.</w:t>
      </w:r>
      <w:proofErr w:type="gramEnd"/>
      <w:r w:rsidRPr="00265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ее нормальное функционирование.</w:t>
      </w:r>
    </w:p>
    <w:p w:rsidR="002650C0" w:rsidRPr="002650C0" w:rsidRDefault="002650C0" w:rsidP="00265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st43_9"/>
      <w:bookmarkEnd w:id="0"/>
      <w:r w:rsidRPr="00265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           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3.6. Отчисление из образовательного учреждения оформляется приказом руководителя Учреждения.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3.8. При прекращении обучения в школе по основаниям, указанным в п.3.1 и 3.5. настоящего Положения, родителям (законным представителям) несовершеннолетнего обучающегося или совершеннолетнему обучающемуся выдаются следующие документы: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- личное дело;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- медицинская карта;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аттестат об основном общем образовании (для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>, завершивших основное общее образование)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- ведомость текущих оценок (выписка из электронного журнала/электронного дневника/, заверенная классным руководителем и печатью Учреждения) – в случае перевода обучающегося в течение учебного года.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b/>
          <w:sz w:val="28"/>
          <w:szCs w:val="28"/>
        </w:rPr>
        <w:t>4.  Порядок действий Учреждения в случае выбора родителями (законными представителями) получения обучающимися  образования в формах семейного образования и самообразования.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4.1. Учреждение осуществляет приём заявлений родителей (законных представителей) несовершеннолетнего обучающегося: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 исключении из контингента Учреждения в связи с выбором получения образования в формах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семейного образования и самообразования (если ранее обучающийся обучался или числился в контингенте);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Учреждения  для прохождения аттестации).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Порядок восстановления </w:t>
      </w:r>
      <w:proofErr w:type="gramStart"/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65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Учреждение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5.1.Обучающиеся, отчисленные ранее из Учреждения, имеют право на восстановление.</w:t>
      </w:r>
      <w:proofErr w:type="gramEnd"/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Восстановление обучающегося в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, если он досрочно прекратил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отношения по собственной инициативе или инициативе родителей (законных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представителей), проводится в соответствии с</w:t>
      </w:r>
      <w:r w:rsidRPr="002650C0">
        <w:rPr>
          <w:rFonts w:ascii="Calibri" w:eastAsia="Times New Roman" w:hAnsi="Calibri" w:cs="Times New Roman"/>
          <w:color w:val="000000"/>
          <w:sz w:val="28"/>
          <w:szCs w:val="28"/>
          <w:lang w:val="x-none"/>
        </w:rPr>
        <w:t xml:space="preserve"> </w:t>
      </w:r>
      <w:r w:rsidRPr="002650C0">
        <w:rPr>
          <w:rFonts w:ascii="Times New Roman" w:eastAsia="Times New Roman" w:hAnsi="Times New Roman" w:cs="Times New Roman"/>
          <w:sz w:val="28"/>
          <w:szCs w:val="28"/>
        </w:rPr>
        <w:t>Положением о приеме в  муниципальное бюджетное образовательное учреждение «</w:t>
      </w:r>
      <w:proofErr w:type="spellStart"/>
      <w:r w:rsidRPr="002650C0">
        <w:rPr>
          <w:rFonts w:ascii="Times New Roman" w:eastAsia="Times New Roman" w:hAnsi="Times New Roman" w:cs="Times New Roman"/>
          <w:sz w:val="28"/>
          <w:szCs w:val="28"/>
        </w:rPr>
        <w:t>Вагановская</w:t>
      </w:r>
      <w:proofErr w:type="spell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 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5.3.. Решение о восстановлении </w:t>
      </w:r>
      <w:proofErr w:type="gramStart"/>
      <w:r w:rsidRPr="002650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650C0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приказом руководителя Учреждения. 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Pr="002650C0" w:rsidRDefault="002650C0" w:rsidP="00265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Заключительные положения</w:t>
      </w:r>
    </w:p>
    <w:p w:rsidR="002650C0" w:rsidRPr="002650C0" w:rsidRDefault="002650C0" w:rsidP="00265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650C0" w:rsidRPr="002650C0" w:rsidRDefault="002650C0" w:rsidP="0026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6.1.  Настоящие Правила вступают в силу с 01.09.2014 г.</w:t>
      </w:r>
    </w:p>
    <w:p w:rsidR="002650C0" w:rsidRPr="002650C0" w:rsidRDefault="002650C0" w:rsidP="0026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0C0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Pr="002650C0">
        <w:rPr>
          <w:rFonts w:ascii="Times New Roman" w:eastAsia="Times New Roman" w:hAnsi="Times New Roman" w:cs="Times New Roman"/>
          <w:sz w:val="28"/>
          <w:szCs w:val="28"/>
        </w:rPr>
        <w:t>.  Настоящее Положение действительно до принятия новой редакции</w:t>
      </w:r>
    </w:p>
    <w:p w:rsidR="002650C0" w:rsidRPr="002650C0" w:rsidRDefault="002650C0" w:rsidP="0026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0C0" w:rsidRDefault="002650C0"/>
    <w:p w:rsidR="002650C0" w:rsidRDefault="002650C0"/>
    <w:p w:rsidR="002650C0" w:rsidRDefault="002650C0"/>
    <w:p w:rsidR="002650C0" w:rsidRDefault="002650C0"/>
    <w:p w:rsidR="002650C0" w:rsidRDefault="002650C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Учитель\Desktop\акты для сайта\отч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акты для сайта\отчи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p w:rsidR="002650C0" w:rsidRDefault="002650C0"/>
    <w:sectPr w:rsidR="0026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F2"/>
    <w:multiLevelType w:val="hybridMultilevel"/>
    <w:tmpl w:val="26E81B36"/>
    <w:lvl w:ilvl="0" w:tplc="66FE7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1B64"/>
    <w:multiLevelType w:val="multilevel"/>
    <w:tmpl w:val="EA86BD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8848E1"/>
    <w:multiLevelType w:val="multilevel"/>
    <w:tmpl w:val="3A2C00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6F3F05"/>
    <w:multiLevelType w:val="hybridMultilevel"/>
    <w:tmpl w:val="B4E8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3B"/>
    <w:rsid w:val="000055BE"/>
    <w:rsid w:val="000069C4"/>
    <w:rsid w:val="00033249"/>
    <w:rsid w:val="0003434F"/>
    <w:rsid w:val="000346B1"/>
    <w:rsid w:val="00040E2B"/>
    <w:rsid w:val="000562CE"/>
    <w:rsid w:val="00067609"/>
    <w:rsid w:val="00071949"/>
    <w:rsid w:val="00071E6B"/>
    <w:rsid w:val="0007216A"/>
    <w:rsid w:val="00075228"/>
    <w:rsid w:val="0008037E"/>
    <w:rsid w:val="000A7711"/>
    <w:rsid w:val="000B4A9E"/>
    <w:rsid w:val="000C5B6C"/>
    <w:rsid w:val="000D1CE9"/>
    <w:rsid w:val="000D4E79"/>
    <w:rsid w:val="000E7455"/>
    <w:rsid w:val="000F192B"/>
    <w:rsid w:val="00113C07"/>
    <w:rsid w:val="001170CC"/>
    <w:rsid w:val="00127A39"/>
    <w:rsid w:val="00134ACC"/>
    <w:rsid w:val="001403AB"/>
    <w:rsid w:val="00140F9F"/>
    <w:rsid w:val="00150A27"/>
    <w:rsid w:val="001514DB"/>
    <w:rsid w:val="00163BA4"/>
    <w:rsid w:val="001775DE"/>
    <w:rsid w:val="001825ED"/>
    <w:rsid w:val="00191BCC"/>
    <w:rsid w:val="001A3F92"/>
    <w:rsid w:val="001B2235"/>
    <w:rsid w:val="001D2361"/>
    <w:rsid w:val="001F03CA"/>
    <w:rsid w:val="002014E2"/>
    <w:rsid w:val="002014FD"/>
    <w:rsid w:val="00206683"/>
    <w:rsid w:val="002074AA"/>
    <w:rsid w:val="00235F5D"/>
    <w:rsid w:val="00236636"/>
    <w:rsid w:val="002451C8"/>
    <w:rsid w:val="002503DD"/>
    <w:rsid w:val="00260770"/>
    <w:rsid w:val="002650C0"/>
    <w:rsid w:val="00271775"/>
    <w:rsid w:val="00272A0D"/>
    <w:rsid w:val="00275CF5"/>
    <w:rsid w:val="0028372C"/>
    <w:rsid w:val="002A5F29"/>
    <w:rsid w:val="002B522D"/>
    <w:rsid w:val="002C086F"/>
    <w:rsid w:val="002D3214"/>
    <w:rsid w:val="002E1C78"/>
    <w:rsid w:val="002E6E38"/>
    <w:rsid w:val="002F6FF7"/>
    <w:rsid w:val="00307BFC"/>
    <w:rsid w:val="00310CFF"/>
    <w:rsid w:val="003154BE"/>
    <w:rsid w:val="00316114"/>
    <w:rsid w:val="00322259"/>
    <w:rsid w:val="003222DE"/>
    <w:rsid w:val="00344215"/>
    <w:rsid w:val="00345A71"/>
    <w:rsid w:val="003517F3"/>
    <w:rsid w:val="003525CD"/>
    <w:rsid w:val="003570FC"/>
    <w:rsid w:val="00361B2B"/>
    <w:rsid w:val="00366621"/>
    <w:rsid w:val="003820CE"/>
    <w:rsid w:val="00383F17"/>
    <w:rsid w:val="00387D83"/>
    <w:rsid w:val="003907DF"/>
    <w:rsid w:val="003909EF"/>
    <w:rsid w:val="00394C0F"/>
    <w:rsid w:val="003A1BDA"/>
    <w:rsid w:val="003A31FE"/>
    <w:rsid w:val="003A79AE"/>
    <w:rsid w:val="003B2E23"/>
    <w:rsid w:val="003C4570"/>
    <w:rsid w:val="003C63AD"/>
    <w:rsid w:val="003D3960"/>
    <w:rsid w:val="003E3262"/>
    <w:rsid w:val="003F67B5"/>
    <w:rsid w:val="0040026D"/>
    <w:rsid w:val="00400ACF"/>
    <w:rsid w:val="00401B9A"/>
    <w:rsid w:val="00403095"/>
    <w:rsid w:val="00405E0E"/>
    <w:rsid w:val="0042360B"/>
    <w:rsid w:val="004303CF"/>
    <w:rsid w:val="0043040E"/>
    <w:rsid w:val="00437C2C"/>
    <w:rsid w:val="00451533"/>
    <w:rsid w:val="00454179"/>
    <w:rsid w:val="00466E7F"/>
    <w:rsid w:val="00470014"/>
    <w:rsid w:val="00470A2A"/>
    <w:rsid w:val="00472B3E"/>
    <w:rsid w:val="0048277F"/>
    <w:rsid w:val="004839E2"/>
    <w:rsid w:val="00486D2A"/>
    <w:rsid w:val="00495206"/>
    <w:rsid w:val="004A2FC5"/>
    <w:rsid w:val="004A3598"/>
    <w:rsid w:val="004B64E9"/>
    <w:rsid w:val="004C7F7D"/>
    <w:rsid w:val="004D4136"/>
    <w:rsid w:val="004D4569"/>
    <w:rsid w:val="004F2435"/>
    <w:rsid w:val="004F59D3"/>
    <w:rsid w:val="004F72B0"/>
    <w:rsid w:val="0050509A"/>
    <w:rsid w:val="00515F05"/>
    <w:rsid w:val="00520A1C"/>
    <w:rsid w:val="00536E1D"/>
    <w:rsid w:val="00553458"/>
    <w:rsid w:val="00562A17"/>
    <w:rsid w:val="00590E73"/>
    <w:rsid w:val="00593317"/>
    <w:rsid w:val="00597A94"/>
    <w:rsid w:val="005A035C"/>
    <w:rsid w:val="005A1151"/>
    <w:rsid w:val="005A4556"/>
    <w:rsid w:val="005B1AFE"/>
    <w:rsid w:val="005B2C2C"/>
    <w:rsid w:val="005B331E"/>
    <w:rsid w:val="005B6BA8"/>
    <w:rsid w:val="005C6316"/>
    <w:rsid w:val="005D1E0E"/>
    <w:rsid w:val="005D769C"/>
    <w:rsid w:val="005D7D2C"/>
    <w:rsid w:val="005F6768"/>
    <w:rsid w:val="00610CA8"/>
    <w:rsid w:val="0061341C"/>
    <w:rsid w:val="00616A67"/>
    <w:rsid w:val="00625D3C"/>
    <w:rsid w:val="00636255"/>
    <w:rsid w:val="0064031B"/>
    <w:rsid w:val="00640990"/>
    <w:rsid w:val="00647E1B"/>
    <w:rsid w:val="006521CB"/>
    <w:rsid w:val="0065636D"/>
    <w:rsid w:val="00672CF3"/>
    <w:rsid w:val="00674A4F"/>
    <w:rsid w:val="006758B4"/>
    <w:rsid w:val="00677C3F"/>
    <w:rsid w:val="00693E24"/>
    <w:rsid w:val="006B097C"/>
    <w:rsid w:val="006E2D11"/>
    <w:rsid w:val="006E3086"/>
    <w:rsid w:val="006E4400"/>
    <w:rsid w:val="006F13EC"/>
    <w:rsid w:val="006F2480"/>
    <w:rsid w:val="0070274B"/>
    <w:rsid w:val="0071002C"/>
    <w:rsid w:val="007118C4"/>
    <w:rsid w:val="00714441"/>
    <w:rsid w:val="00720C3D"/>
    <w:rsid w:val="00737181"/>
    <w:rsid w:val="007416C2"/>
    <w:rsid w:val="0074740A"/>
    <w:rsid w:val="00751260"/>
    <w:rsid w:val="00751465"/>
    <w:rsid w:val="007708DC"/>
    <w:rsid w:val="0077694F"/>
    <w:rsid w:val="00783099"/>
    <w:rsid w:val="00783B1F"/>
    <w:rsid w:val="00784A68"/>
    <w:rsid w:val="00785549"/>
    <w:rsid w:val="007874CF"/>
    <w:rsid w:val="007A0210"/>
    <w:rsid w:val="007A1DA3"/>
    <w:rsid w:val="007B5DBA"/>
    <w:rsid w:val="007C6288"/>
    <w:rsid w:val="007D21A3"/>
    <w:rsid w:val="007E5816"/>
    <w:rsid w:val="007F0BC5"/>
    <w:rsid w:val="007F23AD"/>
    <w:rsid w:val="0081710B"/>
    <w:rsid w:val="008226AB"/>
    <w:rsid w:val="0082567E"/>
    <w:rsid w:val="00831992"/>
    <w:rsid w:val="0084328B"/>
    <w:rsid w:val="008542B5"/>
    <w:rsid w:val="0086249F"/>
    <w:rsid w:val="008636C3"/>
    <w:rsid w:val="00863CC6"/>
    <w:rsid w:val="00863CE9"/>
    <w:rsid w:val="008842A8"/>
    <w:rsid w:val="008B582B"/>
    <w:rsid w:val="008D0A16"/>
    <w:rsid w:val="008F2A61"/>
    <w:rsid w:val="00905C93"/>
    <w:rsid w:val="00913541"/>
    <w:rsid w:val="0091602C"/>
    <w:rsid w:val="009160C9"/>
    <w:rsid w:val="00917970"/>
    <w:rsid w:val="00917DF8"/>
    <w:rsid w:val="00920F37"/>
    <w:rsid w:val="0092404D"/>
    <w:rsid w:val="00931FF8"/>
    <w:rsid w:val="00933169"/>
    <w:rsid w:val="0095211A"/>
    <w:rsid w:val="00957798"/>
    <w:rsid w:val="009617C5"/>
    <w:rsid w:val="0098441E"/>
    <w:rsid w:val="009866C3"/>
    <w:rsid w:val="00995DDE"/>
    <w:rsid w:val="00997EEE"/>
    <w:rsid w:val="009A6ABE"/>
    <w:rsid w:val="009A6C6C"/>
    <w:rsid w:val="009A759C"/>
    <w:rsid w:val="009B2C11"/>
    <w:rsid w:val="009E52BA"/>
    <w:rsid w:val="009F07C1"/>
    <w:rsid w:val="00A02328"/>
    <w:rsid w:val="00A02E69"/>
    <w:rsid w:val="00A13E34"/>
    <w:rsid w:val="00A14925"/>
    <w:rsid w:val="00A32664"/>
    <w:rsid w:val="00A342DA"/>
    <w:rsid w:val="00A3636C"/>
    <w:rsid w:val="00A40630"/>
    <w:rsid w:val="00A435BD"/>
    <w:rsid w:val="00A43B48"/>
    <w:rsid w:val="00A46622"/>
    <w:rsid w:val="00A521EE"/>
    <w:rsid w:val="00A70DF5"/>
    <w:rsid w:val="00A821F4"/>
    <w:rsid w:val="00A851E9"/>
    <w:rsid w:val="00AA2718"/>
    <w:rsid w:val="00AA2943"/>
    <w:rsid w:val="00AA4B48"/>
    <w:rsid w:val="00AB7160"/>
    <w:rsid w:val="00AC3D6D"/>
    <w:rsid w:val="00AC4744"/>
    <w:rsid w:val="00AD6793"/>
    <w:rsid w:val="00AD75E7"/>
    <w:rsid w:val="00AE0366"/>
    <w:rsid w:val="00AF18E2"/>
    <w:rsid w:val="00AF30F8"/>
    <w:rsid w:val="00B16E01"/>
    <w:rsid w:val="00B36651"/>
    <w:rsid w:val="00B375D2"/>
    <w:rsid w:val="00B41C2A"/>
    <w:rsid w:val="00B72642"/>
    <w:rsid w:val="00B81BDB"/>
    <w:rsid w:val="00B876BF"/>
    <w:rsid w:val="00B90BC4"/>
    <w:rsid w:val="00B9260A"/>
    <w:rsid w:val="00B97652"/>
    <w:rsid w:val="00BB5587"/>
    <w:rsid w:val="00BC1B03"/>
    <w:rsid w:val="00BD20C1"/>
    <w:rsid w:val="00BD2D05"/>
    <w:rsid w:val="00BD5B75"/>
    <w:rsid w:val="00BE5B5E"/>
    <w:rsid w:val="00BE7C95"/>
    <w:rsid w:val="00BF4D26"/>
    <w:rsid w:val="00BF558E"/>
    <w:rsid w:val="00C0014C"/>
    <w:rsid w:val="00C03DDD"/>
    <w:rsid w:val="00C10618"/>
    <w:rsid w:val="00C16F57"/>
    <w:rsid w:val="00C20CE9"/>
    <w:rsid w:val="00C252D3"/>
    <w:rsid w:val="00C32068"/>
    <w:rsid w:val="00C522ED"/>
    <w:rsid w:val="00C53FD2"/>
    <w:rsid w:val="00C558C9"/>
    <w:rsid w:val="00C570C3"/>
    <w:rsid w:val="00C60ABB"/>
    <w:rsid w:val="00C7638C"/>
    <w:rsid w:val="00C81FF1"/>
    <w:rsid w:val="00CB4C75"/>
    <w:rsid w:val="00CB728C"/>
    <w:rsid w:val="00CC4BBC"/>
    <w:rsid w:val="00CC545E"/>
    <w:rsid w:val="00CC738D"/>
    <w:rsid w:val="00CD74F3"/>
    <w:rsid w:val="00CE5C7B"/>
    <w:rsid w:val="00CE673B"/>
    <w:rsid w:val="00CF5106"/>
    <w:rsid w:val="00CF7210"/>
    <w:rsid w:val="00D078F6"/>
    <w:rsid w:val="00D22677"/>
    <w:rsid w:val="00D22CF4"/>
    <w:rsid w:val="00D2708C"/>
    <w:rsid w:val="00D277A3"/>
    <w:rsid w:val="00D53BA2"/>
    <w:rsid w:val="00D71CA5"/>
    <w:rsid w:val="00D75982"/>
    <w:rsid w:val="00D86236"/>
    <w:rsid w:val="00D8717C"/>
    <w:rsid w:val="00DA5E47"/>
    <w:rsid w:val="00DB0E48"/>
    <w:rsid w:val="00DC33AF"/>
    <w:rsid w:val="00DD238A"/>
    <w:rsid w:val="00DD4992"/>
    <w:rsid w:val="00DE0088"/>
    <w:rsid w:val="00DE35B5"/>
    <w:rsid w:val="00DF0FE3"/>
    <w:rsid w:val="00DF1B4F"/>
    <w:rsid w:val="00DF595A"/>
    <w:rsid w:val="00DF7CC1"/>
    <w:rsid w:val="00E01430"/>
    <w:rsid w:val="00E072F2"/>
    <w:rsid w:val="00E114FB"/>
    <w:rsid w:val="00E11E89"/>
    <w:rsid w:val="00E13B05"/>
    <w:rsid w:val="00E15AEC"/>
    <w:rsid w:val="00E3418E"/>
    <w:rsid w:val="00E35A63"/>
    <w:rsid w:val="00E3699A"/>
    <w:rsid w:val="00E721C7"/>
    <w:rsid w:val="00E752B5"/>
    <w:rsid w:val="00E83FCD"/>
    <w:rsid w:val="00E91901"/>
    <w:rsid w:val="00E94682"/>
    <w:rsid w:val="00E95909"/>
    <w:rsid w:val="00EA1955"/>
    <w:rsid w:val="00EA290D"/>
    <w:rsid w:val="00EB26D7"/>
    <w:rsid w:val="00EB628E"/>
    <w:rsid w:val="00ED2B39"/>
    <w:rsid w:val="00ED3AAD"/>
    <w:rsid w:val="00EE53A7"/>
    <w:rsid w:val="00EE684F"/>
    <w:rsid w:val="00EE6F06"/>
    <w:rsid w:val="00EF255F"/>
    <w:rsid w:val="00EF470F"/>
    <w:rsid w:val="00F0011A"/>
    <w:rsid w:val="00F021F3"/>
    <w:rsid w:val="00F113ED"/>
    <w:rsid w:val="00F15C9F"/>
    <w:rsid w:val="00F41859"/>
    <w:rsid w:val="00F460B0"/>
    <w:rsid w:val="00F52276"/>
    <w:rsid w:val="00F53D5D"/>
    <w:rsid w:val="00F6576E"/>
    <w:rsid w:val="00F76763"/>
    <w:rsid w:val="00F77B36"/>
    <w:rsid w:val="00F77E03"/>
    <w:rsid w:val="00F807A8"/>
    <w:rsid w:val="00F826E9"/>
    <w:rsid w:val="00F8542E"/>
    <w:rsid w:val="00F92C7C"/>
    <w:rsid w:val="00F9598E"/>
    <w:rsid w:val="00F96D30"/>
    <w:rsid w:val="00FA4ABF"/>
    <w:rsid w:val="00FB1851"/>
    <w:rsid w:val="00FC2B54"/>
    <w:rsid w:val="00FC79C8"/>
    <w:rsid w:val="00FD1AE0"/>
    <w:rsid w:val="00FD358E"/>
    <w:rsid w:val="00FD59A0"/>
    <w:rsid w:val="00FD7AA5"/>
    <w:rsid w:val="00FE336A"/>
    <w:rsid w:val="00FE37DA"/>
    <w:rsid w:val="00FE3E88"/>
    <w:rsid w:val="00FE42B5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2017-05-13T03:47:00Z</dcterms:created>
  <dcterms:modified xsi:type="dcterms:W3CDTF">2017-05-13T03:50:00Z</dcterms:modified>
</cp:coreProperties>
</file>